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4B4BA" w14:textId="77777777" w:rsidR="001E5180" w:rsidRDefault="001E5180" w:rsidP="001E5180">
      <w:pPr>
        <w:rPr>
          <w:b/>
          <w:bCs/>
        </w:rPr>
      </w:pPr>
      <w:r w:rsidRPr="001E5180">
        <w:rPr>
          <w:b/>
          <w:bCs/>
        </w:rPr>
        <w:t>Guion Propuesto: Resolución Creativa de Conflictos</w:t>
      </w:r>
    </w:p>
    <w:p w14:paraId="24C5BDDE" w14:textId="0D0A78A5" w:rsidR="001E5180" w:rsidRPr="001E5180" w:rsidRDefault="001E5180" w:rsidP="001E5180">
      <w:pPr>
        <w:rPr>
          <w:b/>
          <w:bCs/>
        </w:rPr>
      </w:pPr>
      <w:r>
        <w:rPr>
          <w:b/>
          <w:bCs/>
        </w:rPr>
        <w:t>Tema 4. Nivel 2</w:t>
      </w:r>
    </w:p>
    <w:p w14:paraId="4A1610D2" w14:textId="77777777" w:rsidR="001E5180" w:rsidRPr="001E5180" w:rsidRDefault="00205AB9" w:rsidP="001E5180">
      <w:r w:rsidRPr="001E5180">
        <w:rPr>
          <w:noProof/>
        </w:rPr>
        <w:pict w14:anchorId="0C68E96B">
          <v:rect id="_x0000_i1033" alt="" style="width:425.1pt;height:.05pt;mso-width-percent:0;mso-height-percent:0;mso-width-percent:0;mso-height-percent:0" o:hrpct="962" o:hralign="center" o:hrstd="t" o:hr="t" fillcolor="#a0a0a0" stroked="f"/>
        </w:pict>
      </w:r>
    </w:p>
    <w:p w14:paraId="4B902C8B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Introducción</w:t>
      </w:r>
    </w:p>
    <w:p w14:paraId="7509ABAE" w14:textId="77777777" w:rsidR="001E5180" w:rsidRPr="001E5180" w:rsidRDefault="001E5180" w:rsidP="001E5180">
      <w:pPr>
        <w:numPr>
          <w:ilvl w:val="0"/>
          <w:numId w:val="1"/>
        </w:numPr>
      </w:pPr>
      <w:r w:rsidRPr="001E5180">
        <w:t>Explicación breve sobre qué es la resolución creativa de conflictos.</w:t>
      </w:r>
    </w:p>
    <w:p w14:paraId="0F0C3497" w14:textId="77777777" w:rsidR="001E5180" w:rsidRPr="001E5180" w:rsidRDefault="001E5180" w:rsidP="001E5180">
      <w:pPr>
        <w:numPr>
          <w:ilvl w:val="0"/>
          <w:numId w:val="1"/>
        </w:numPr>
      </w:pPr>
      <w:r w:rsidRPr="001E5180">
        <w:t>Importancia de la creatividad como herramienta para encontrar soluciones novedosas en situaciones donde las soluciones convencionales no funcionan.</w:t>
      </w:r>
    </w:p>
    <w:p w14:paraId="624A3A6D" w14:textId="77777777" w:rsidR="001E5180" w:rsidRPr="001E5180" w:rsidRDefault="001E5180" w:rsidP="001E5180">
      <w:pPr>
        <w:numPr>
          <w:ilvl w:val="0"/>
          <w:numId w:val="1"/>
        </w:numPr>
      </w:pPr>
      <w:r w:rsidRPr="001E5180">
        <w:t>Por qué la creatividad es clave en un entorno laboral cada vez más dinámico y complejo.</w:t>
      </w:r>
    </w:p>
    <w:p w14:paraId="54B062EE" w14:textId="77777777" w:rsidR="001E5180" w:rsidRPr="001E5180" w:rsidRDefault="00205AB9" w:rsidP="001E5180">
      <w:r w:rsidRPr="001E5180">
        <w:rPr>
          <w:noProof/>
        </w:rPr>
        <w:pict w14:anchorId="2FCF63D2">
          <v:rect id="_x0000_i1032" alt="" style="width:425.1pt;height:.05pt;mso-width-percent:0;mso-height-percent:0;mso-width-percent:0;mso-height-percent:0" o:hrpct="962" o:hralign="center" o:hrstd="t" o:hr="t" fillcolor="#a0a0a0" stroked="f"/>
        </w:pict>
      </w:r>
    </w:p>
    <w:p w14:paraId="0DD01D8E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1. El Conflicto como Oportunidad para la Creatividad</w:t>
      </w:r>
    </w:p>
    <w:p w14:paraId="040A82F1" w14:textId="77777777" w:rsidR="001E5180" w:rsidRPr="001E5180" w:rsidRDefault="001E5180" w:rsidP="001E5180">
      <w:pPr>
        <w:numPr>
          <w:ilvl w:val="0"/>
          <w:numId w:val="2"/>
        </w:numPr>
      </w:pPr>
      <w:r w:rsidRPr="001E5180">
        <w:t>Definición de conflicto en el ámbito organizacional.</w:t>
      </w:r>
    </w:p>
    <w:p w14:paraId="224E0D6D" w14:textId="77777777" w:rsidR="001E5180" w:rsidRPr="001E5180" w:rsidRDefault="001E5180" w:rsidP="001E5180">
      <w:pPr>
        <w:numPr>
          <w:ilvl w:val="0"/>
          <w:numId w:val="2"/>
        </w:numPr>
      </w:pPr>
      <w:r w:rsidRPr="001E5180">
        <w:t>Cómo un conflicto bien gestionado puede ser una oportunidad para la innovación y el cambio positivo.</w:t>
      </w:r>
    </w:p>
    <w:p w14:paraId="2765D914" w14:textId="77777777" w:rsidR="001E5180" w:rsidRPr="001E5180" w:rsidRDefault="001E5180" w:rsidP="001E5180">
      <w:pPr>
        <w:numPr>
          <w:ilvl w:val="0"/>
          <w:numId w:val="2"/>
        </w:numPr>
      </w:pPr>
      <w:r w:rsidRPr="001E5180">
        <w:t>Ejemplos de conflictos que han resultado en mejoras empresariales o de equipo.</w:t>
      </w:r>
    </w:p>
    <w:p w14:paraId="09459CE0" w14:textId="77777777" w:rsidR="001E5180" w:rsidRPr="001E5180" w:rsidRDefault="00205AB9" w:rsidP="001E5180">
      <w:r w:rsidRPr="001E5180">
        <w:rPr>
          <w:noProof/>
        </w:rPr>
        <w:pict w14:anchorId="423540BC">
          <v:rect id="_x0000_i1031" alt="" style="width:425.1pt;height:.05pt;mso-width-percent:0;mso-height-percent:0;mso-width-percent:0;mso-height-percent:0" o:hrpct="962" o:hralign="center" o:hrstd="t" o:hr="t" fillcolor="#a0a0a0" stroked="f"/>
        </w:pict>
      </w:r>
    </w:p>
    <w:p w14:paraId="4E9FF13A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2. Pensamiento Divergente y Convergente en la Resolución de Conflictos</w:t>
      </w:r>
    </w:p>
    <w:p w14:paraId="68F60C38" w14:textId="77777777" w:rsidR="001E5180" w:rsidRPr="001E5180" w:rsidRDefault="001E5180" w:rsidP="001E5180">
      <w:pPr>
        <w:numPr>
          <w:ilvl w:val="0"/>
          <w:numId w:val="3"/>
        </w:numPr>
      </w:pPr>
      <w:r w:rsidRPr="001E5180">
        <w:t>Definición de pensamiento divergente y convergente.</w:t>
      </w:r>
    </w:p>
    <w:p w14:paraId="423FAB7E" w14:textId="77777777" w:rsidR="001E5180" w:rsidRPr="001E5180" w:rsidRDefault="001E5180" w:rsidP="001E5180">
      <w:pPr>
        <w:numPr>
          <w:ilvl w:val="0"/>
          <w:numId w:val="3"/>
        </w:numPr>
      </w:pPr>
      <w:r w:rsidRPr="001E5180">
        <w:t>Cómo estos dos enfoques permiten explorar un abanico más amplio de soluciones antes de elegir la más adecuada.</w:t>
      </w:r>
    </w:p>
    <w:p w14:paraId="1FA2D0E0" w14:textId="77777777" w:rsidR="001E5180" w:rsidRPr="001E5180" w:rsidRDefault="001E5180" w:rsidP="001E5180">
      <w:pPr>
        <w:numPr>
          <w:ilvl w:val="0"/>
          <w:numId w:val="3"/>
        </w:numPr>
      </w:pPr>
      <w:r w:rsidRPr="001E5180">
        <w:t>Ejercicios prácticos de aplicación del pensamiento divergente y convergente en conflictos empresariales.</w:t>
      </w:r>
    </w:p>
    <w:p w14:paraId="4433DB85" w14:textId="77777777" w:rsidR="001E5180" w:rsidRPr="001E5180" w:rsidRDefault="00205AB9" w:rsidP="001E5180">
      <w:r w:rsidRPr="001E5180">
        <w:rPr>
          <w:noProof/>
        </w:rPr>
        <w:pict w14:anchorId="10015726">
          <v:rect id="_x0000_i1030" alt="" style="width:425.1pt;height:.05pt;mso-width-percent:0;mso-height-percent:0;mso-width-percent:0;mso-height-percent:0" o:hrpct="962" o:hralign="center" o:hrstd="t" o:hr="t" fillcolor="#a0a0a0" stroked="f"/>
        </w:pict>
      </w:r>
    </w:p>
    <w:p w14:paraId="1479555C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3. Técnicas para Fomentar la Creatividad en la Resolución de Conflictos</w:t>
      </w:r>
    </w:p>
    <w:p w14:paraId="0DCC6E4F" w14:textId="77777777" w:rsidR="001E5180" w:rsidRPr="001E5180" w:rsidRDefault="001E5180" w:rsidP="001E5180">
      <w:pPr>
        <w:numPr>
          <w:ilvl w:val="0"/>
          <w:numId w:val="4"/>
        </w:numPr>
      </w:pPr>
      <w:proofErr w:type="spellStart"/>
      <w:r w:rsidRPr="001E5180">
        <w:rPr>
          <w:b/>
          <w:bCs/>
        </w:rPr>
        <w:t>Brainstorming</w:t>
      </w:r>
      <w:proofErr w:type="spellEnd"/>
      <w:r w:rsidRPr="001E5180">
        <w:t xml:space="preserve">: Cómo usar el </w:t>
      </w:r>
      <w:proofErr w:type="spellStart"/>
      <w:r w:rsidRPr="001E5180">
        <w:t>brainstorming</w:t>
      </w:r>
      <w:proofErr w:type="spellEnd"/>
      <w:r w:rsidRPr="001E5180">
        <w:t xml:space="preserve"> en equipos para encontrar soluciones creativas a conflictos.</w:t>
      </w:r>
    </w:p>
    <w:p w14:paraId="76B095E7" w14:textId="77777777" w:rsidR="001E5180" w:rsidRPr="001E5180" w:rsidRDefault="001E5180" w:rsidP="001E5180">
      <w:pPr>
        <w:numPr>
          <w:ilvl w:val="0"/>
          <w:numId w:val="4"/>
        </w:numPr>
      </w:pPr>
      <w:r w:rsidRPr="001E5180">
        <w:rPr>
          <w:b/>
          <w:bCs/>
        </w:rPr>
        <w:t>Mapa Mental</w:t>
      </w:r>
      <w:r w:rsidRPr="001E5180">
        <w:t>: Cómo un mapa mental puede ayudar a visualizar diferentes perspectivas y soluciones posibles.</w:t>
      </w:r>
    </w:p>
    <w:p w14:paraId="6F73AA83" w14:textId="77777777" w:rsidR="001E5180" w:rsidRPr="001E5180" w:rsidRDefault="001E5180" w:rsidP="001E5180">
      <w:pPr>
        <w:numPr>
          <w:ilvl w:val="0"/>
          <w:numId w:val="4"/>
        </w:numPr>
      </w:pPr>
      <w:r w:rsidRPr="001E5180">
        <w:rPr>
          <w:b/>
          <w:bCs/>
        </w:rPr>
        <w:t>Role-</w:t>
      </w:r>
      <w:proofErr w:type="spellStart"/>
      <w:r w:rsidRPr="001E5180">
        <w:rPr>
          <w:b/>
          <w:bCs/>
        </w:rPr>
        <w:t>Playing</w:t>
      </w:r>
      <w:proofErr w:type="spellEnd"/>
      <w:r w:rsidRPr="001E5180">
        <w:t>: Técnica de intercambio de roles para entender el conflicto desde otras perspectivas.</w:t>
      </w:r>
    </w:p>
    <w:p w14:paraId="43615D80" w14:textId="77777777" w:rsidR="001E5180" w:rsidRPr="001E5180" w:rsidRDefault="001E5180" w:rsidP="001E5180">
      <w:pPr>
        <w:numPr>
          <w:ilvl w:val="0"/>
          <w:numId w:val="4"/>
        </w:numPr>
      </w:pPr>
      <w:r w:rsidRPr="001E5180">
        <w:rPr>
          <w:b/>
          <w:bCs/>
        </w:rPr>
        <w:t>Pensamiento Lateral</w:t>
      </w:r>
      <w:r w:rsidRPr="001E5180">
        <w:t>: Explicación de la técnica de pensamiento lateral (Edward de Bono) aplicada a la gestión de conflictos.</w:t>
      </w:r>
    </w:p>
    <w:p w14:paraId="094CBF5C" w14:textId="77777777" w:rsidR="001E5180" w:rsidRPr="001E5180" w:rsidRDefault="00205AB9" w:rsidP="001E5180">
      <w:r w:rsidRPr="001E5180">
        <w:rPr>
          <w:noProof/>
        </w:rPr>
        <w:pict w14:anchorId="1E790108">
          <v:rect id="_x0000_i1029" alt="" style="width:425.1pt;height:.05pt;mso-width-percent:0;mso-height-percent:0;mso-width-percent:0;mso-height-percent:0" o:hrpct="962" o:hralign="center" o:hrstd="t" o:hr="t" fillcolor="#a0a0a0" stroked="f"/>
        </w:pict>
      </w:r>
    </w:p>
    <w:p w14:paraId="6055E750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4. Herramientas Digitales para la Resolución Creativa de Conflictos</w:t>
      </w:r>
    </w:p>
    <w:p w14:paraId="5A97DF6C" w14:textId="77777777" w:rsidR="001E5180" w:rsidRPr="001E5180" w:rsidRDefault="001E5180" w:rsidP="001E5180">
      <w:pPr>
        <w:numPr>
          <w:ilvl w:val="0"/>
          <w:numId w:val="5"/>
        </w:numPr>
      </w:pPr>
      <w:r w:rsidRPr="001E5180">
        <w:t xml:space="preserve">Herramientas digitales colaborativas que facilitan la resolución creativa, como software de gestión de proyectos, aplicaciones de </w:t>
      </w:r>
      <w:proofErr w:type="spellStart"/>
      <w:r w:rsidRPr="001E5180">
        <w:t>brainstorming</w:t>
      </w:r>
      <w:proofErr w:type="spellEnd"/>
      <w:r w:rsidRPr="001E5180">
        <w:t xml:space="preserve"> en línea, y simulaciones de escenarios de conflicto.</w:t>
      </w:r>
    </w:p>
    <w:p w14:paraId="0F6319A4" w14:textId="77777777" w:rsidR="001E5180" w:rsidRPr="001E5180" w:rsidRDefault="001E5180" w:rsidP="001E5180">
      <w:pPr>
        <w:numPr>
          <w:ilvl w:val="0"/>
          <w:numId w:val="5"/>
        </w:numPr>
      </w:pPr>
      <w:r w:rsidRPr="001E5180">
        <w:t>Ventajas y limitaciones de estas herramientas en la resolución de conflictos en la empresa.</w:t>
      </w:r>
    </w:p>
    <w:p w14:paraId="67DB4F2A" w14:textId="77777777" w:rsidR="001E5180" w:rsidRPr="001E5180" w:rsidRDefault="00205AB9" w:rsidP="001E5180">
      <w:r w:rsidRPr="001E5180">
        <w:rPr>
          <w:noProof/>
        </w:rPr>
        <w:pict w14:anchorId="23295A89">
          <v:rect id="_x0000_i1028" alt="" style="width:425.1pt;height:.05pt;mso-width-percent:0;mso-height-percent:0;mso-width-percent:0;mso-height-percent:0" o:hrpct="962" o:hralign="center" o:hrstd="t" o:hr="t" fillcolor="#a0a0a0" stroked="f"/>
        </w:pict>
      </w:r>
    </w:p>
    <w:p w14:paraId="6378ED00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5. Casos de Éxito: Ejemplos de Resolución Creativa de Conflictos en el Ámbito Laboral</w:t>
      </w:r>
    </w:p>
    <w:p w14:paraId="312904AC" w14:textId="77777777" w:rsidR="001E5180" w:rsidRPr="001E5180" w:rsidRDefault="001E5180" w:rsidP="001E5180">
      <w:pPr>
        <w:numPr>
          <w:ilvl w:val="0"/>
          <w:numId w:val="6"/>
        </w:numPr>
      </w:pPr>
      <w:r w:rsidRPr="001E5180">
        <w:t>Análisis de casos donde la creatividad en la gestión del conflicto llevó a soluciones innovadoras.</w:t>
      </w:r>
    </w:p>
    <w:p w14:paraId="0DA51500" w14:textId="77777777" w:rsidR="001E5180" w:rsidRPr="001E5180" w:rsidRDefault="001E5180" w:rsidP="001E5180">
      <w:pPr>
        <w:numPr>
          <w:ilvl w:val="0"/>
          <w:numId w:val="6"/>
        </w:numPr>
      </w:pPr>
      <w:r w:rsidRPr="001E5180">
        <w:t>Lecciones aprendidas de estos casos y su aplicabilidad en otros contextos.</w:t>
      </w:r>
    </w:p>
    <w:p w14:paraId="112364AA" w14:textId="77777777" w:rsidR="001E5180" w:rsidRPr="001E5180" w:rsidRDefault="00205AB9" w:rsidP="001E5180">
      <w:r w:rsidRPr="001E5180">
        <w:rPr>
          <w:noProof/>
        </w:rPr>
        <w:lastRenderedPageBreak/>
        <w:pict w14:anchorId="04831051">
          <v:rect id="_x0000_i1027" alt="" style="width:425.1pt;height:.05pt;mso-width-percent:0;mso-height-percent:0;mso-width-percent:0;mso-height-percent:0" o:hrpct="962" o:hralign="center" o:hrstd="t" o:hr="t" fillcolor="#a0a0a0" stroked="f"/>
        </w:pict>
      </w:r>
    </w:p>
    <w:p w14:paraId="15D98210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6. Desafíos en la Implementación de Soluciones Creativas</w:t>
      </w:r>
    </w:p>
    <w:p w14:paraId="545F4B0C" w14:textId="77777777" w:rsidR="001E5180" w:rsidRPr="001E5180" w:rsidRDefault="001E5180" w:rsidP="001E5180">
      <w:pPr>
        <w:numPr>
          <w:ilvl w:val="0"/>
          <w:numId w:val="7"/>
        </w:numPr>
      </w:pPr>
      <w:r w:rsidRPr="001E5180">
        <w:t>Resistencias que se pueden encontrar al proponer soluciones creativas.</w:t>
      </w:r>
    </w:p>
    <w:p w14:paraId="66CEDDC7" w14:textId="77777777" w:rsidR="001E5180" w:rsidRPr="001E5180" w:rsidRDefault="001E5180" w:rsidP="001E5180">
      <w:pPr>
        <w:numPr>
          <w:ilvl w:val="0"/>
          <w:numId w:val="7"/>
        </w:numPr>
      </w:pPr>
      <w:r w:rsidRPr="001E5180">
        <w:t>Cómo superar las barreras culturales o de liderazgo que limitan la implementación de nuevas soluciones.</w:t>
      </w:r>
    </w:p>
    <w:p w14:paraId="291F1401" w14:textId="77777777" w:rsidR="001E5180" w:rsidRPr="001E5180" w:rsidRDefault="00205AB9" w:rsidP="001E5180">
      <w:r w:rsidRPr="001E5180">
        <w:rPr>
          <w:noProof/>
        </w:rPr>
        <w:pict w14:anchorId="33159F09">
          <v:rect id="_x0000_i1026" alt="" style="width:425.1pt;height:.05pt;mso-width-percent:0;mso-height-percent:0;mso-width-percent:0;mso-height-percent:0" o:hrpct="962" o:hralign="center" o:hrstd="t" o:hr="t" fillcolor="#a0a0a0" stroked="f"/>
        </w:pict>
      </w:r>
    </w:p>
    <w:p w14:paraId="284F35BE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7. Cómo Fomentar un Ambiente Propicio para la Resolución Creativa de Conflictos</w:t>
      </w:r>
    </w:p>
    <w:p w14:paraId="01CD8987" w14:textId="77777777" w:rsidR="001E5180" w:rsidRPr="001E5180" w:rsidRDefault="001E5180" w:rsidP="001E5180">
      <w:pPr>
        <w:numPr>
          <w:ilvl w:val="0"/>
          <w:numId w:val="8"/>
        </w:numPr>
      </w:pPr>
      <w:r w:rsidRPr="001E5180">
        <w:t>Cómo las empresas pueden crear un entorno donde se fomente la creatividad en la resolución de conflictos.</w:t>
      </w:r>
    </w:p>
    <w:p w14:paraId="4521A8CE" w14:textId="77777777" w:rsidR="001E5180" w:rsidRPr="001E5180" w:rsidRDefault="001E5180" w:rsidP="001E5180">
      <w:pPr>
        <w:numPr>
          <w:ilvl w:val="0"/>
          <w:numId w:val="8"/>
        </w:numPr>
      </w:pPr>
      <w:r w:rsidRPr="001E5180">
        <w:t>Cultura de innovación: incentivos y programas para motivar a los empleados a buscar soluciones creativas.</w:t>
      </w:r>
    </w:p>
    <w:p w14:paraId="3755B97C" w14:textId="77777777" w:rsidR="001E5180" w:rsidRPr="001E5180" w:rsidRDefault="00205AB9" w:rsidP="001E5180">
      <w:r w:rsidRPr="001E5180">
        <w:rPr>
          <w:noProof/>
        </w:rPr>
        <w:pict w14:anchorId="5F82EB2B">
          <v:rect id="_x0000_i1025" alt="" style="width:425.1pt;height:.05pt;mso-width-percent:0;mso-height-percent:0;mso-width-percent:0;mso-height-percent:0" o:hrpct="962" o:hralign="center" o:hrstd="t" o:hr="t" fillcolor="#a0a0a0" stroked="f"/>
        </w:pict>
      </w:r>
    </w:p>
    <w:p w14:paraId="6EB9A1EF" w14:textId="77777777" w:rsidR="001E5180" w:rsidRPr="001E5180" w:rsidRDefault="001E5180" w:rsidP="001E5180">
      <w:pPr>
        <w:rPr>
          <w:b/>
          <w:bCs/>
        </w:rPr>
      </w:pPr>
      <w:r w:rsidRPr="001E5180">
        <w:rPr>
          <w:b/>
          <w:bCs/>
        </w:rPr>
        <w:t>Conclusión</w:t>
      </w:r>
    </w:p>
    <w:p w14:paraId="6286507F" w14:textId="77777777" w:rsidR="001E5180" w:rsidRPr="001E5180" w:rsidRDefault="001E5180" w:rsidP="001E5180">
      <w:pPr>
        <w:numPr>
          <w:ilvl w:val="0"/>
          <w:numId w:val="9"/>
        </w:numPr>
      </w:pPr>
      <w:r w:rsidRPr="001E5180">
        <w:t>Resumen de la importancia de la resolución creativa de conflictos como una habilidad crítica en el ámbito empresarial.</w:t>
      </w:r>
    </w:p>
    <w:p w14:paraId="55CB0FF2" w14:textId="77777777" w:rsidR="001E5180" w:rsidRPr="001E5180" w:rsidRDefault="001E5180" w:rsidP="001E5180">
      <w:pPr>
        <w:numPr>
          <w:ilvl w:val="0"/>
          <w:numId w:val="9"/>
        </w:numPr>
      </w:pPr>
      <w:r w:rsidRPr="001E5180">
        <w:t>Llamado a la acción: cómo empezar a aplicar estas técnicas en el entorno laboral inmediato.</w:t>
      </w:r>
    </w:p>
    <w:p w14:paraId="7EC63AA1" w14:textId="77777777" w:rsidR="00556C0A" w:rsidRDefault="00556C0A"/>
    <w:sectPr w:rsidR="00556C0A" w:rsidSect="00D0185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14B3"/>
    <w:multiLevelType w:val="multilevel"/>
    <w:tmpl w:val="9E38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73623"/>
    <w:multiLevelType w:val="multilevel"/>
    <w:tmpl w:val="439A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F26C1"/>
    <w:multiLevelType w:val="multilevel"/>
    <w:tmpl w:val="FFF2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B1786B"/>
    <w:multiLevelType w:val="multilevel"/>
    <w:tmpl w:val="F26A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04616"/>
    <w:multiLevelType w:val="multilevel"/>
    <w:tmpl w:val="EE98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D216F9"/>
    <w:multiLevelType w:val="multilevel"/>
    <w:tmpl w:val="2B34F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CB44E2"/>
    <w:multiLevelType w:val="multilevel"/>
    <w:tmpl w:val="A35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DB786F"/>
    <w:multiLevelType w:val="multilevel"/>
    <w:tmpl w:val="1390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407BC7"/>
    <w:multiLevelType w:val="multilevel"/>
    <w:tmpl w:val="B01E0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7326358">
    <w:abstractNumId w:val="7"/>
  </w:num>
  <w:num w:numId="2" w16cid:durableId="636032849">
    <w:abstractNumId w:val="6"/>
  </w:num>
  <w:num w:numId="3" w16cid:durableId="569850617">
    <w:abstractNumId w:val="5"/>
  </w:num>
  <w:num w:numId="4" w16cid:durableId="988288721">
    <w:abstractNumId w:val="3"/>
  </w:num>
  <w:num w:numId="5" w16cid:durableId="511654004">
    <w:abstractNumId w:val="1"/>
  </w:num>
  <w:num w:numId="6" w16cid:durableId="386535448">
    <w:abstractNumId w:val="0"/>
  </w:num>
  <w:num w:numId="7" w16cid:durableId="1997996806">
    <w:abstractNumId w:val="2"/>
  </w:num>
  <w:num w:numId="8" w16cid:durableId="67001355">
    <w:abstractNumId w:val="4"/>
  </w:num>
  <w:num w:numId="9" w16cid:durableId="4731856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80"/>
    <w:rsid w:val="001E5180"/>
    <w:rsid w:val="00205AB9"/>
    <w:rsid w:val="00556C0A"/>
    <w:rsid w:val="008A1017"/>
    <w:rsid w:val="00AF5961"/>
    <w:rsid w:val="00B35872"/>
    <w:rsid w:val="00D0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4CD11"/>
  <w15:chartTrackingRefBased/>
  <w15:docId w15:val="{6418D87C-B0CC-1148-BAD3-79446359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51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51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51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51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51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51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51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51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51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51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51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51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51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51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51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51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51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51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51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51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51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51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51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51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51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51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51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51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51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445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F Sirera Garrigós</dc:creator>
  <cp:keywords/>
  <dc:description/>
  <cp:lastModifiedBy>Josep F Sirera Garrigós</cp:lastModifiedBy>
  <cp:revision>1</cp:revision>
  <dcterms:created xsi:type="dcterms:W3CDTF">2024-09-16T15:13:00Z</dcterms:created>
  <dcterms:modified xsi:type="dcterms:W3CDTF">2024-09-16T15:21:00Z</dcterms:modified>
</cp:coreProperties>
</file>